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0E" w:rsidRDefault="007A190E" w:rsidP="007A190E">
      <w:pPr>
        <w:adjustRightInd w:val="0"/>
        <w:spacing w:line="360" w:lineRule="atLeast"/>
        <w:textAlignment w:val="baseline"/>
        <w:rPr>
          <w:rFonts w:eastAsia="標楷體"/>
          <w:b/>
          <w:color w:val="A6A6A6" w:themeColor="background1" w:themeShade="A6"/>
          <w:sz w:val="20"/>
          <w:szCs w:val="20"/>
        </w:rPr>
      </w:pPr>
      <w:r>
        <w:rPr>
          <w:rFonts w:eastAsia="標楷體" w:hint="eastAsia"/>
          <w:b/>
          <w:color w:val="000000"/>
          <w:sz w:val="20"/>
          <w:szCs w:val="20"/>
        </w:rPr>
        <w:t xml:space="preserve">                                     </w:t>
      </w:r>
      <w:r w:rsidRPr="007A190E">
        <w:rPr>
          <w:rFonts w:eastAsia="標楷體"/>
          <w:b/>
          <w:color w:val="A6A6A6" w:themeColor="background1" w:themeShade="A6"/>
          <w:sz w:val="20"/>
          <w:szCs w:val="20"/>
        </w:rPr>
        <w:t>10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4</w:t>
      </w:r>
      <w:r w:rsidRPr="007A190E">
        <w:rPr>
          <w:rFonts w:eastAsia="標楷體"/>
          <w:b/>
          <w:color w:val="A6A6A6" w:themeColor="background1" w:themeShade="A6"/>
          <w:sz w:val="20"/>
          <w:szCs w:val="20"/>
        </w:rPr>
        <w:t>學年度第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2</w:t>
      </w:r>
      <w:r w:rsidRPr="007A190E">
        <w:rPr>
          <w:rFonts w:eastAsia="標楷體"/>
          <w:b/>
          <w:color w:val="A6A6A6" w:themeColor="background1" w:themeShade="A6"/>
          <w:sz w:val="20"/>
          <w:szCs w:val="20"/>
        </w:rPr>
        <w:t>學期「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學習策略講堂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-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學習心得</w:t>
      </w:r>
      <w:r w:rsidRPr="007A190E">
        <w:rPr>
          <w:rFonts w:eastAsia="標楷體"/>
          <w:b/>
          <w:color w:val="A6A6A6" w:themeColor="background1" w:themeShade="A6"/>
          <w:sz w:val="20"/>
          <w:szCs w:val="20"/>
        </w:rPr>
        <w:t>徵文比賽</w:t>
      </w:r>
      <w:r w:rsidRPr="007A190E">
        <w:rPr>
          <w:rFonts w:ascii="標楷體" w:eastAsia="標楷體" w:hAnsi="標楷體" w:hint="eastAsia"/>
          <w:b/>
          <w:color w:val="A6A6A6" w:themeColor="background1" w:themeShade="A6"/>
          <w:sz w:val="20"/>
          <w:szCs w:val="20"/>
        </w:rPr>
        <w:t>」</w:t>
      </w:r>
      <w:r w:rsidR="004B743F">
        <w:rPr>
          <w:rFonts w:ascii="標楷體" w:eastAsia="標楷體" w:hAnsi="標楷體" w:hint="eastAsia"/>
          <w:b/>
          <w:color w:val="A6A6A6" w:themeColor="background1" w:themeShade="A6"/>
          <w:sz w:val="20"/>
          <w:szCs w:val="20"/>
        </w:rPr>
        <w:t xml:space="preserve"> </w:t>
      </w:r>
      <w:r w:rsidR="004B743F">
        <w:rPr>
          <w:rFonts w:eastAsia="標楷體" w:hint="eastAsia"/>
          <w:b/>
          <w:color w:val="A6A6A6" w:themeColor="background1" w:themeShade="A6"/>
          <w:sz w:val="20"/>
          <w:szCs w:val="20"/>
        </w:rPr>
        <w:t>佳作</w:t>
      </w:r>
    </w:p>
    <w:p w:rsidR="00B03611" w:rsidRPr="007A190E" w:rsidRDefault="00B03611" w:rsidP="007A190E">
      <w:pPr>
        <w:adjustRightInd w:val="0"/>
        <w:spacing w:line="360" w:lineRule="atLeast"/>
        <w:textAlignment w:val="baseline"/>
        <w:rPr>
          <w:rFonts w:eastAsia="標楷體"/>
          <w:b/>
          <w:sz w:val="20"/>
          <w:szCs w:val="20"/>
        </w:rPr>
      </w:pPr>
    </w:p>
    <w:p w:rsidR="00FE635C" w:rsidRPr="00FB33AB" w:rsidRDefault="00B03611" w:rsidP="00036C8D">
      <w:pPr>
        <w:snapToGrid w:val="0"/>
        <w:spacing w:line="240" w:lineRule="atLeast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</w:rPr>
        <w:t xml:space="preserve">                               </w:t>
      </w:r>
      <w:r w:rsidR="005D257B">
        <w:rPr>
          <w:rFonts w:eastAsia="標楷體" w:hint="eastAsia"/>
          <w:b/>
        </w:rPr>
        <w:t xml:space="preserve">                               </w:t>
      </w:r>
      <w:r w:rsidR="00B65650">
        <w:rPr>
          <w:rFonts w:eastAsia="標楷體" w:hint="eastAsia"/>
          <w:b/>
        </w:rPr>
        <w:t>會計</w:t>
      </w:r>
      <w:r w:rsidR="004B743F">
        <w:rPr>
          <w:rFonts w:eastAsia="標楷體" w:hint="eastAsia"/>
          <w:b/>
        </w:rPr>
        <w:t>系</w:t>
      </w:r>
      <w:r w:rsidR="004B2815">
        <w:rPr>
          <w:rFonts w:eastAsia="標楷體" w:hint="eastAsia"/>
          <w:b/>
        </w:rPr>
        <w:t>二</w:t>
      </w:r>
      <w:r w:rsidR="00B65650">
        <w:rPr>
          <w:rFonts w:eastAsia="標楷體" w:hint="eastAsia"/>
          <w:b/>
        </w:rPr>
        <w:t>乙</w:t>
      </w:r>
      <w:r w:rsidRPr="00FB33AB">
        <w:rPr>
          <w:rFonts w:eastAsia="標楷體" w:hint="eastAsia"/>
          <w:b/>
          <w:sz w:val="26"/>
          <w:szCs w:val="26"/>
        </w:rPr>
        <w:t xml:space="preserve"> </w:t>
      </w:r>
      <w:r w:rsidR="00B65650">
        <w:rPr>
          <w:rFonts w:eastAsia="標楷體" w:hint="eastAsia"/>
          <w:b/>
          <w:sz w:val="26"/>
          <w:szCs w:val="26"/>
        </w:rPr>
        <w:t>劉</w:t>
      </w:r>
      <w:proofErr w:type="gramStart"/>
      <w:r w:rsidR="00B65650">
        <w:rPr>
          <w:rFonts w:eastAsia="標楷體" w:hint="eastAsia"/>
          <w:b/>
          <w:sz w:val="26"/>
          <w:szCs w:val="26"/>
        </w:rPr>
        <w:t>宥廷</w:t>
      </w:r>
      <w:proofErr w:type="gramEnd"/>
    </w:p>
    <w:p w:rsidR="00FB33AB" w:rsidRPr="00FB33AB" w:rsidRDefault="00FB33AB" w:rsidP="00036C8D">
      <w:pPr>
        <w:snapToGrid w:val="0"/>
        <w:spacing w:line="240" w:lineRule="atLeast"/>
        <w:jc w:val="both"/>
        <w:rPr>
          <w:rFonts w:eastAsia="標楷體"/>
          <w:b/>
          <w:sz w:val="16"/>
          <w:szCs w:val="16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03611" w:rsidTr="00F63750">
        <w:trPr>
          <w:trHeight w:val="1382"/>
        </w:trPr>
        <w:tc>
          <w:tcPr>
            <w:tcW w:w="9639" w:type="dxa"/>
            <w:vAlign w:val="center"/>
          </w:tcPr>
          <w:p w:rsidR="00FE635C" w:rsidRPr="00FE4877" w:rsidRDefault="00B03611" w:rsidP="00FE4877">
            <w:pPr>
              <w:spacing w:line="360" w:lineRule="auto"/>
              <w:jc w:val="both"/>
              <w:rPr>
                <w:rFonts w:eastAsia="標楷體" w:hAnsi="標楷體"/>
                <w:sz w:val="16"/>
                <w:szCs w:val="16"/>
              </w:rPr>
            </w:pPr>
            <w:r w:rsidRPr="00B03611">
              <w:rPr>
                <w:rFonts w:ascii="標楷體" w:eastAsia="標楷體" w:hAnsi="標楷體" w:hint="eastAsia"/>
                <w:b/>
              </w:rPr>
              <w:t>參與學習策略講堂-課程名稱</w:t>
            </w:r>
            <w:r w:rsidRPr="00B03611">
              <w:rPr>
                <w:rFonts w:eastAsia="標楷體" w:hAnsi="標楷體" w:hint="eastAsia"/>
                <w:b/>
              </w:rPr>
              <w:t>：</w:t>
            </w:r>
            <w:proofErr w:type="gramStart"/>
            <w:r w:rsidR="00B65650" w:rsidRPr="00B65650">
              <w:rPr>
                <w:rFonts w:ascii="標楷體" w:eastAsia="標楷體" w:hAnsi="標楷體" w:hint="eastAsia"/>
              </w:rPr>
              <w:t>街藝達</w:t>
            </w:r>
            <w:proofErr w:type="gramEnd"/>
            <w:r w:rsidR="00B65650" w:rsidRPr="00B65650">
              <w:rPr>
                <w:rFonts w:ascii="標楷體" w:eastAsia="標楷體" w:hAnsi="標楷體" w:hint="eastAsia"/>
              </w:rPr>
              <w:t>人工作坊</w:t>
            </w:r>
            <w:r w:rsidR="00FE635C" w:rsidRPr="001E4EBE">
              <w:rPr>
                <w:rFonts w:ascii="標楷體" w:eastAsia="標楷體" w:hAnsi="標楷體" w:hint="eastAsia"/>
              </w:rPr>
              <w:t xml:space="preserve"> </w:t>
            </w:r>
            <w:r w:rsidRPr="001E4EBE">
              <w:rPr>
                <w:rFonts w:ascii="標楷體" w:eastAsia="標楷體" w:hAnsi="標楷體" w:hint="eastAsia"/>
              </w:rPr>
              <w:t xml:space="preserve"> (主講人:</w:t>
            </w:r>
            <w:r w:rsidR="00FE635C" w:rsidRPr="001E4EB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B65650" w:rsidRPr="00B65650">
              <w:rPr>
                <w:rFonts w:ascii="標楷體" w:eastAsia="標楷體" w:hAnsi="標楷體" w:hint="eastAsia"/>
              </w:rPr>
              <w:t>姜牧呈</w:t>
            </w:r>
            <w:proofErr w:type="gramEnd"/>
            <w:r w:rsidR="00B65650" w:rsidRPr="00B65650">
              <w:rPr>
                <w:rFonts w:ascii="標楷體" w:eastAsia="標楷體" w:hAnsi="標楷體" w:hint="eastAsia"/>
              </w:rPr>
              <w:t>老師</w:t>
            </w:r>
            <w:r w:rsidRPr="001E4EBE">
              <w:rPr>
                <w:rFonts w:ascii="標楷體" w:eastAsia="標楷體" w:hAnsi="標楷體" w:hint="eastAsia"/>
              </w:rPr>
              <w:t>)</w:t>
            </w:r>
          </w:p>
          <w:p w:rsidR="00B65650" w:rsidRDefault="00B03611" w:rsidP="004B2815">
            <w:pPr>
              <w:tabs>
                <w:tab w:val="left" w:pos="5277"/>
              </w:tabs>
              <w:adjustRightInd w:val="0"/>
              <w:snapToGrid w:val="0"/>
              <w:spacing w:line="360" w:lineRule="auto"/>
              <w:jc w:val="both"/>
              <w:rPr>
                <w:rFonts w:eastAsia="標楷體" w:hint="eastAsia"/>
              </w:rPr>
            </w:pPr>
            <w:r w:rsidRPr="00EA65DB">
              <w:rPr>
                <w:rFonts w:eastAsia="標楷體" w:hAnsi="標楷體" w:hint="eastAsia"/>
                <w:b/>
              </w:rPr>
              <w:t>課程佳句摘錄：</w:t>
            </w:r>
            <w:r w:rsidR="00B65650" w:rsidRPr="00B65650">
              <w:rPr>
                <w:rFonts w:eastAsia="標楷體" w:hint="eastAsia"/>
              </w:rPr>
              <w:t>姜學長在活動中啟發我的佳句如下：「你的心有多大，世界就有多大，且目</w:t>
            </w:r>
          </w:p>
          <w:p w:rsidR="00B65650" w:rsidRDefault="00B65650" w:rsidP="004B2815">
            <w:pPr>
              <w:tabs>
                <w:tab w:val="left" w:pos="5277"/>
              </w:tabs>
              <w:adjustRightInd w:val="0"/>
              <w:snapToGrid w:val="0"/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</w:t>
            </w:r>
            <w:r w:rsidRPr="00B65650">
              <w:rPr>
                <w:rFonts w:eastAsia="標楷體" w:hint="eastAsia"/>
              </w:rPr>
              <w:t>標決定你的視野，放開心胸，去感受世界</w:t>
            </w:r>
            <w:r w:rsidRPr="00B65650">
              <w:rPr>
                <w:rFonts w:eastAsia="標楷體" w:hint="eastAsia"/>
              </w:rPr>
              <w:t xml:space="preserve">! </w:t>
            </w:r>
            <w:r w:rsidRPr="00B65650">
              <w:rPr>
                <w:rFonts w:eastAsia="標楷體" w:hint="eastAsia"/>
              </w:rPr>
              <w:t>用什麼樣的心態在對待，就會</w:t>
            </w:r>
          </w:p>
          <w:p w:rsidR="00B65650" w:rsidRDefault="00B65650" w:rsidP="004B2815">
            <w:pPr>
              <w:tabs>
                <w:tab w:val="left" w:pos="5277"/>
              </w:tabs>
              <w:adjustRightInd w:val="0"/>
              <w:snapToGrid w:val="0"/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</w:t>
            </w:r>
            <w:r w:rsidRPr="00B65650">
              <w:rPr>
                <w:rFonts w:eastAsia="標楷體" w:hint="eastAsia"/>
              </w:rPr>
              <w:t>獲得什麼樣的回報，只要你認真，別人就把你當真。懂得團隊合作、隨時</w:t>
            </w:r>
          </w:p>
          <w:p w:rsidR="00B03611" w:rsidRPr="00B03611" w:rsidRDefault="00B65650" w:rsidP="004B2815">
            <w:pPr>
              <w:tabs>
                <w:tab w:val="left" w:pos="5277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</w:rPr>
              <w:t xml:space="preserve">              </w:t>
            </w:r>
            <w:proofErr w:type="gramStart"/>
            <w:r w:rsidRPr="00B65650">
              <w:rPr>
                <w:rFonts w:eastAsia="標楷體" w:hint="eastAsia"/>
              </w:rPr>
              <w:t>代而改變</w:t>
            </w:r>
            <w:proofErr w:type="gramEnd"/>
            <w:r w:rsidRPr="00B65650">
              <w:rPr>
                <w:rFonts w:eastAsia="標楷體" w:hint="eastAsia"/>
              </w:rPr>
              <w:t>，才會成功，而自我特色，將是決定了未來存活的關鍵因素</w:t>
            </w:r>
            <w:r w:rsidRPr="00B65650">
              <w:rPr>
                <w:rFonts w:eastAsia="標楷體" w:hint="eastAsia"/>
              </w:rPr>
              <w:t>!</w:t>
            </w:r>
            <w:r w:rsidRPr="00B65650">
              <w:rPr>
                <w:rFonts w:eastAsia="標楷體" w:hint="eastAsia"/>
              </w:rPr>
              <w:t>」</w:t>
            </w:r>
          </w:p>
        </w:tc>
      </w:tr>
    </w:tbl>
    <w:p w:rsidR="00FE4877" w:rsidRDefault="00FE4877" w:rsidP="00FE4877">
      <w:pPr>
        <w:snapToGrid w:val="0"/>
        <w:spacing w:line="240" w:lineRule="atLeast"/>
        <w:jc w:val="both"/>
        <w:rPr>
          <w:rFonts w:eastAsia="標楷體" w:hAnsi="標楷體"/>
          <w:sz w:val="16"/>
          <w:szCs w:val="16"/>
        </w:rPr>
      </w:pPr>
    </w:p>
    <w:p w:rsidR="005D257B" w:rsidRDefault="00B03611" w:rsidP="004B743F">
      <w:pPr>
        <w:snapToGrid w:val="0"/>
        <w:spacing w:line="240" w:lineRule="atLeast"/>
        <w:rPr>
          <w:rFonts w:eastAsia="標楷體"/>
          <w:b/>
        </w:rPr>
      </w:pPr>
      <w:r w:rsidRPr="00FE635C">
        <w:rPr>
          <w:rFonts w:eastAsia="標楷體" w:hAnsi="標楷體" w:hint="eastAsia"/>
          <w:sz w:val="28"/>
          <w:szCs w:val="28"/>
        </w:rPr>
        <w:t>課程心得分享</w:t>
      </w:r>
      <w:r w:rsidR="004B2815">
        <w:rPr>
          <w:rFonts w:eastAsia="標楷體" w:hAnsi="標楷體" w:hint="eastAsia"/>
          <w:sz w:val="28"/>
          <w:szCs w:val="28"/>
        </w:rPr>
        <w:t>-</w:t>
      </w:r>
      <w:r w:rsidRPr="00FE635C">
        <w:rPr>
          <w:rFonts w:eastAsia="標楷體" w:hAnsi="標楷體" w:hint="eastAsia"/>
          <w:sz w:val="28"/>
          <w:szCs w:val="28"/>
        </w:rPr>
        <w:t>-</w:t>
      </w:r>
      <w:r w:rsidRPr="00FE635C">
        <w:rPr>
          <w:rFonts w:eastAsia="標楷體" w:hAnsi="標楷體" w:hint="eastAsia"/>
          <w:sz w:val="28"/>
          <w:szCs w:val="28"/>
        </w:rPr>
        <w:t>作品題目：</w:t>
      </w:r>
      <w:r w:rsidR="00B65650" w:rsidRPr="00B65650">
        <w:rPr>
          <w:rFonts w:eastAsia="標楷體" w:hint="eastAsia"/>
          <w:b/>
          <w:sz w:val="36"/>
          <w:szCs w:val="36"/>
        </w:rPr>
        <w:t>高飛人生，</w:t>
      </w:r>
      <w:proofErr w:type="gramStart"/>
      <w:r w:rsidR="00B65650" w:rsidRPr="00B65650">
        <w:rPr>
          <w:rFonts w:eastAsia="標楷體" w:hint="eastAsia"/>
          <w:b/>
          <w:sz w:val="36"/>
          <w:szCs w:val="36"/>
        </w:rPr>
        <w:t>活出自我</w:t>
      </w:r>
      <w:proofErr w:type="gramEnd"/>
    </w:p>
    <w:p w:rsidR="0092685E" w:rsidRDefault="0092685E" w:rsidP="00B03611">
      <w:pPr>
        <w:jc w:val="both"/>
        <w:rPr>
          <w:rFonts w:eastAsia="標楷體"/>
        </w:rPr>
      </w:pPr>
      <w:r>
        <w:rPr>
          <w:rFonts w:eastAsia="標楷體" w:hint="eastAsia"/>
          <w:b/>
          <w:sz w:val="32"/>
          <w:szCs w:val="32"/>
        </w:rPr>
        <w:t xml:space="preserve">                                            </w:t>
      </w:r>
    </w:p>
    <w:p w:rsidR="00B65650" w:rsidRDefault="003939A3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>
        <w:rPr>
          <w:rFonts w:hint="eastAsia"/>
        </w:rPr>
        <w:t xml:space="preserve">    </w:t>
      </w:r>
      <w:r w:rsidR="005D257B">
        <w:rPr>
          <w:rFonts w:hint="eastAsia"/>
        </w:rPr>
        <w:t xml:space="preserve"> </w:t>
      </w:r>
      <w:r w:rsidR="00B65650" w:rsidRPr="00B65650">
        <w:rPr>
          <w:rFonts w:ascii="標楷體" w:eastAsia="標楷體" w:hAnsi="標楷體" w:hint="eastAsia"/>
          <w:sz w:val="28"/>
          <w:szCs w:val="28"/>
        </w:rPr>
        <w:t>從來不知道輔大有這麼厲害的學長－</w:t>
      </w:r>
      <w:proofErr w:type="gramStart"/>
      <w:r w:rsidR="00B65650" w:rsidRPr="00B65650">
        <w:rPr>
          <w:rFonts w:ascii="標楷體" w:eastAsia="標楷體" w:hAnsi="標楷體" w:hint="eastAsia"/>
          <w:sz w:val="28"/>
          <w:szCs w:val="28"/>
        </w:rPr>
        <w:t>姜牧呈</w:t>
      </w:r>
      <w:proofErr w:type="gramEnd"/>
      <w:r w:rsidR="00B65650" w:rsidRPr="00B65650">
        <w:rPr>
          <w:rFonts w:ascii="標楷體" w:eastAsia="標楷體" w:hAnsi="標楷體" w:hint="eastAsia"/>
          <w:sz w:val="28"/>
          <w:szCs w:val="28"/>
        </w:rPr>
        <w:t>老師！</w:t>
      </w:r>
    </w:p>
    <w:p w:rsid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 w:rsidRPr="00B65650">
        <w:rPr>
          <w:rFonts w:ascii="標楷體" w:eastAsia="標楷體" w:hAnsi="標楷體" w:hint="eastAsia"/>
          <w:sz w:val="28"/>
          <w:szCs w:val="28"/>
        </w:rPr>
        <w:t xml:space="preserve">    參與學生學習中心主辦「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街藝達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人工作坊」活動以後，啟發了我對大學生活、人生的新看法。之前的我，認為在大學四年中只要在學業上努力，以後就會有個好工作、鐵飯碗，安穩地度過一生，但也失去了冒險、創新的勇氣。</w:t>
      </w:r>
    </w:p>
    <w:p w:rsidR="00B65650" w:rsidRP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</w:p>
    <w:p w:rsid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 w:rsidRPr="00B65650">
        <w:rPr>
          <w:rFonts w:ascii="標楷體" w:eastAsia="標楷體" w:hAnsi="標楷體" w:hint="eastAsia"/>
          <w:sz w:val="28"/>
          <w:szCs w:val="28"/>
        </w:rPr>
        <w:t xml:space="preserve">    但姜學長的經驗顛覆了我的想法！同樣是身為管理學院的學生，他發掘與自己所學科系不同的興趣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成為輔大氣球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創意社創社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成員，並在畢業以後把長期喜歡的「氣球、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桌遊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」發展成事業，創造一番天地。事實上他也沒有拋棄原來的專業－國際企業與金融管理，而是將志趣與專業能力結合，創立「快樂先生」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這是利用魔術表演提升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個人的自信和展現魅力的服務型企業，可以培養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個人的幽默感，尤其在與客戶溝通過程裡，強化自我品牌形象，以及創造迷人獨特的品味。</w:t>
      </w:r>
    </w:p>
    <w:p w:rsidR="00B65650" w:rsidRP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</w:p>
    <w:p w:rsid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 w:rsidRPr="00B65650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姜學長讓我看到「change」的力量，他突破了社會上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認為金企系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畢業生應該往商業及金融領域就業的刻板印象，這種不依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循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傳統，發展自我，也讓我非常的欣羨。 他曾在創業的過程中，飛到遙遠的歐洲參展、學習國際合作、曾經是英國倫敦設計師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裡台灣首位街頭表演藝術家，也擔任馬來西亞、香港、泰國等「小丑節」的台灣代表，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可以說是民間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外交家，其中我看到「勇氣」的</w:t>
      </w:r>
      <w:r w:rsidRPr="00B65650">
        <w:rPr>
          <w:rFonts w:ascii="標楷體" w:eastAsia="標楷體" w:hAnsi="標楷體" w:hint="eastAsia"/>
          <w:sz w:val="28"/>
          <w:szCs w:val="28"/>
        </w:rPr>
        <w:lastRenderedPageBreak/>
        <w:t>力量。</w:t>
      </w:r>
    </w:p>
    <w:p w:rsidR="00B65650" w:rsidRP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</w:p>
    <w:p w:rsid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 w:rsidRPr="00B65650">
        <w:rPr>
          <w:rFonts w:ascii="標楷體" w:eastAsia="標楷體" w:hAnsi="標楷體" w:hint="eastAsia"/>
          <w:sz w:val="28"/>
          <w:szCs w:val="28"/>
        </w:rPr>
        <w:t xml:space="preserve">    「投資自己、努力爭取機會」，瞭解通往夢想的過程必定是艱苦難耐，既有金錢、時間的壓力，也有自我侷限的困境，因此抗壓性的培養很重要。姜學長雖曾經創業失敗、負債累累，卻能夠持續追逐夢想，透過與名牌大廠跨業合作，增長視野與強化競爭力。我佩服他的毅力，也希望未來我能夠憑著自己的努力實現夢想。</w:t>
      </w:r>
    </w:p>
    <w:p w:rsidR="00B65650" w:rsidRP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</w:p>
    <w:p w:rsidR="00B65650" w:rsidRP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B65650">
        <w:rPr>
          <w:rFonts w:ascii="標楷體" w:eastAsia="標楷體" w:hAnsi="標楷體" w:hint="eastAsia"/>
          <w:sz w:val="28"/>
          <w:szCs w:val="28"/>
        </w:rPr>
        <w:t>二、世界跟著你的心走</w:t>
      </w:r>
    </w:p>
    <w:p w:rsid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 w:rsidRPr="00B65650">
        <w:rPr>
          <w:rFonts w:ascii="標楷體" w:eastAsia="標楷體" w:hAnsi="標楷體" w:hint="eastAsia"/>
          <w:sz w:val="28"/>
          <w:szCs w:val="28"/>
        </w:rPr>
        <w:t xml:space="preserve">    很喜歡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姜學長說的一句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話：「你的心有多大，世界就有多大」！但是我們的「心」應該要定多大？</w:t>
      </w:r>
    </w:p>
    <w:p w:rsidR="00B65650" w:rsidRP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</w:p>
    <w:p w:rsid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 w:rsidRPr="00B65650">
        <w:rPr>
          <w:rFonts w:ascii="標楷體" w:eastAsia="標楷體" w:hAnsi="標楷體" w:hint="eastAsia"/>
          <w:sz w:val="28"/>
          <w:szCs w:val="28"/>
        </w:rPr>
        <w:t xml:space="preserve">    如果「心」越大，目標就要定的高。看學長由原點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步步往外走到與世界藝術家交流、國際合作，我感受到「放寬心胸、去感受世界」的真諦，即使不幸失敗，也能用不一樣的心態去看待，就會有不一樣的結果！</w:t>
      </w:r>
    </w:p>
    <w:p w:rsidR="00B65650" w:rsidRP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</w:p>
    <w:p w:rsid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 w:rsidRPr="00B65650">
        <w:rPr>
          <w:rFonts w:ascii="標楷體" w:eastAsia="標楷體" w:hAnsi="標楷體" w:hint="eastAsia"/>
          <w:sz w:val="28"/>
          <w:szCs w:val="28"/>
        </w:rPr>
        <w:t xml:space="preserve">    大學生涯裡，有人盲目過四年，畢業後才發現沒有職場競爭力；但也有許多人努力充實自我能力，奉獻社會，例如：擔任國際交換生、參與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海外志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工服務、也參加類似「學習策略講堂」這樣的活動…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等。故每個人大學畢業以後的世界，決定於大學期間的目標訂定，也就是根據你的「心」，努力去達成目標，就會有充實的人生。</w:t>
      </w:r>
    </w:p>
    <w:p w:rsidR="00B65650" w:rsidRP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</w:p>
    <w:p w:rsidR="00B65650" w:rsidRP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B65650">
        <w:rPr>
          <w:rFonts w:ascii="標楷體" w:eastAsia="標楷體" w:hAnsi="標楷體" w:hint="eastAsia"/>
          <w:sz w:val="28"/>
          <w:szCs w:val="28"/>
        </w:rPr>
        <w:t>三、態度，來自於心態</w:t>
      </w:r>
    </w:p>
    <w:p w:rsidR="00B32A8F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 w:rsidRPr="00B65650">
        <w:rPr>
          <w:rFonts w:ascii="標楷體" w:eastAsia="標楷體" w:hAnsi="標楷體" w:hint="eastAsia"/>
          <w:sz w:val="28"/>
          <w:szCs w:val="28"/>
        </w:rPr>
        <w:t xml:space="preserve">    在課堂的尾聲，姜學長帶領我們一起動手做氣球，起初我覺得非常困難，耗費很多時間力氣，卻無法完成從最基本的貴賓狗、小熊、花朵造型的氣球。但在學長激勵下，經過多次嘗試，最後完成原先不可能的任務－我有親手做的可愛貴賓狗！原來認為很困難的事情，因為不屈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不饒而夢想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成真！學長也說：「態度，來自於心態」、「互動，要熟練，就要多練習」。我頓時豁然開朗，原來</w:t>
      </w:r>
      <w:r w:rsidRPr="00B65650">
        <w:rPr>
          <w:rFonts w:ascii="標楷體" w:eastAsia="標楷體" w:hAnsi="標楷體" w:hint="eastAsia"/>
          <w:sz w:val="28"/>
          <w:szCs w:val="28"/>
        </w:rPr>
        <w:lastRenderedPageBreak/>
        <w:t>持續累積的努力可以讓想像成真，而心態正確，就會得到合適的回報！</w:t>
      </w:r>
    </w:p>
    <w:p w:rsidR="00B65650" w:rsidRPr="00B32A8F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 w:rsidRPr="00B65650">
        <w:rPr>
          <w:rFonts w:ascii="標楷體" w:eastAsia="標楷體" w:hAnsi="標楷體" w:hint="eastAsia"/>
          <w:sz w:val="28"/>
          <w:szCs w:val="28"/>
        </w:rPr>
        <w:t>四、我的改變</w:t>
      </w:r>
    </w:p>
    <w:p w:rsid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 w:rsidRPr="00B65650">
        <w:rPr>
          <w:rFonts w:ascii="標楷體" w:eastAsia="標楷體" w:hAnsi="標楷體" w:hint="eastAsia"/>
          <w:sz w:val="28"/>
          <w:szCs w:val="28"/>
        </w:rPr>
        <w:t xml:space="preserve">    原本猶豫暑假是否要飛往印尼擔任</w:t>
      </w:r>
      <w:proofErr w:type="gramStart"/>
      <w:r w:rsidRPr="00B65650">
        <w:rPr>
          <w:rFonts w:ascii="標楷體" w:eastAsia="標楷體" w:hAnsi="標楷體" w:hint="eastAsia"/>
          <w:sz w:val="28"/>
          <w:szCs w:val="28"/>
        </w:rPr>
        <w:t>海外志</w:t>
      </w:r>
      <w:proofErr w:type="gramEnd"/>
      <w:r w:rsidRPr="00B65650">
        <w:rPr>
          <w:rFonts w:ascii="標楷體" w:eastAsia="標楷體" w:hAnsi="標楷體" w:hint="eastAsia"/>
          <w:sz w:val="28"/>
          <w:szCs w:val="28"/>
        </w:rPr>
        <w:t>工服務學習的我，在學長分享後，確立了自己的心志，不要侷限於自己信心不足的舊思考，要相信自己一定做得到，成為一位有勇氣的人。</w:t>
      </w:r>
    </w:p>
    <w:p w:rsidR="00B65650" w:rsidRP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</w:p>
    <w:p w:rsidR="00B65650" w:rsidRDefault="00B65650" w:rsidP="00B65650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 w:rsidRPr="00B65650">
        <w:rPr>
          <w:rFonts w:ascii="標楷體" w:eastAsia="標楷體" w:hAnsi="標楷體" w:hint="eastAsia"/>
          <w:sz w:val="28"/>
          <w:szCs w:val="28"/>
        </w:rPr>
        <w:t xml:space="preserve">    職場裡，人人都有大學文憑，但無法代表職場能力。因此，要比別人獨特、更認真才能成為各行各業的佼佼者。我要跳脫框架，讓自己變得與眾不同，首先，我要在大學生涯裡盡量參與學校所提供的各式演講、分享工作坊、各界參訪活動，以提升我的見識與多方人生閱讀。姜學長，一位「快樂先生」，讓我看到不一樣的可能性，他不只是一間普通氣球公司的領導者，而是一位讓我驚豔、刺激我成長的前輩。</w:t>
      </w:r>
    </w:p>
    <w:p w:rsidR="00FF5186" w:rsidRDefault="00B32A8F" w:rsidP="00B65650">
      <w:pPr>
        <w:snapToGrid w:val="0"/>
        <w:spacing w:line="360" w:lineRule="auto"/>
        <w:jc w:val="both"/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65650" w:rsidRPr="00B65650">
        <w:rPr>
          <w:rFonts w:ascii="標楷體" w:eastAsia="標楷體" w:hAnsi="標楷體" w:hint="eastAsia"/>
          <w:sz w:val="28"/>
          <w:szCs w:val="28"/>
        </w:rPr>
        <w:t xml:space="preserve"> 我要更努力，讓喜歡的事情，成為我的志業。通往夢想之路必須要經歷磨練，但是「不經梅花</w:t>
      </w:r>
      <w:proofErr w:type="gramStart"/>
      <w:r w:rsidR="00B65650" w:rsidRPr="00B65650">
        <w:rPr>
          <w:rFonts w:ascii="標楷體" w:eastAsia="標楷體" w:hAnsi="標楷體" w:hint="eastAsia"/>
          <w:sz w:val="28"/>
          <w:szCs w:val="28"/>
        </w:rPr>
        <w:t>寒</w:t>
      </w:r>
      <w:proofErr w:type="gramEnd"/>
      <w:r w:rsidR="00B65650" w:rsidRPr="00B65650">
        <w:rPr>
          <w:rFonts w:ascii="標楷體" w:eastAsia="標楷體" w:hAnsi="標楷體" w:hint="eastAsia"/>
          <w:sz w:val="28"/>
          <w:szCs w:val="28"/>
        </w:rPr>
        <w:t>徹骨，焉得梅花撲鼻香」，未來，靠自己去創造，如同快樂先生的氣球般高飛人生，</w:t>
      </w:r>
      <w:proofErr w:type="gramStart"/>
      <w:r w:rsidR="00B65650" w:rsidRPr="00B65650">
        <w:rPr>
          <w:rFonts w:ascii="標楷體" w:eastAsia="標楷體" w:hAnsi="標楷體" w:hint="eastAsia"/>
          <w:sz w:val="28"/>
          <w:szCs w:val="28"/>
        </w:rPr>
        <w:t>活出自我</w:t>
      </w:r>
      <w:proofErr w:type="gramEnd"/>
      <w:r w:rsidR="00B65650" w:rsidRPr="00B65650">
        <w:rPr>
          <w:rFonts w:ascii="標楷體" w:eastAsia="標楷體" w:hAnsi="標楷體" w:hint="eastAsia"/>
          <w:sz w:val="28"/>
          <w:szCs w:val="28"/>
        </w:rPr>
        <w:t>！</w:t>
      </w:r>
    </w:p>
    <w:p w:rsidR="003939A3" w:rsidRPr="003939A3" w:rsidRDefault="00B32A8F" w:rsidP="003939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9880A" wp14:editId="2634CC43">
                <wp:simplePos x="0" y="0"/>
                <wp:positionH relativeFrom="column">
                  <wp:posOffset>-91440</wp:posOffset>
                </wp:positionH>
                <wp:positionV relativeFrom="paragraph">
                  <wp:posOffset>42545</wp:posOffset>
                </wp:positionV>
                <wp:extent cx="6410325" cy="4543425"/>
                <wp:effectExtent l="0" t="0" r="28575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54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C" w:rsidRPr="00FB33AB" w:rsidRDefault="00FE635C" w:rsidP="00FE635C">
                            <w:pPr>
                              <w:rPr>
                                <w:rFonts w:ascii="華康中圓體(P)" w:eastAsia="華康中圓體(P)"/>
                                <w:b/>
                                <w:sz w:val="28"/>
                                <w:szCs w:val="28"/>
                              </w:rPr>
                            </w:pPr>
                            <w:r w:rsidRPr="00FB33AB">
                              <w:rPr>
                                <w:rFonts w:ascii="華康中圓體(P)" w:eastAsia="華康中圓體(P)" w:hint="eastAsia"/>
                                <w:b/>
                                <w:sz w:val="28"/>
                                <w:szCs w:val="28"/>
                              </w:rPr>
                              <w:t>評審評語：</w:t>
                            </w:r>
                          </w:p>
                          <w:p w:rsidR="00F63750" w:rsidRDefault="00F63750" w:rsidP="00F63750">
                            <w:pPr>
                              <w:ind w:left="420" w:hangingChars="150" w:hanging="420"/>
                              <w:jc w:val="both"/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</w:pPr>
                            <w:r w:rsidRPr="00F637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F637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ab/>
                            </w:r>
                            <w:r w:rsidR="00B65650" w:rsidRPr="00B656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全文鼓動著一股熱血、勵志、向上的激昂情緒，可以強烈感受到作者被演講者深深的啟發，因而堅定地朝夢想前進（飛往印尼擔任海外志工）。這是本文最大的優點，</w:t>
                            </w:r>
                            <w:proofErr w:type="gramStart"/>
                            <w:r w:rsidR="00B65650" w:rsidRPr="00B656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也但因此</w:t>
                            </w:r>
                            <w:proofErr w:type="gramEnd"/>
                            <w:r w:rsidR="00B65650" w:rsidRPr="00B656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在主題深度和思維創意上，完全施展不開，打了一個折扣。</w:t>
                            </w:r>
                          </w:p>
                          <w:p w:rsidR="00036C8D" w:rsidRPr="00036C8D" w:rsidRDefault="00036C8D" w:rsidP="00F63750">
                            <w:pPr>
                              <w:ind w:left="420" w:hangingChars="150" w:hanging="420"/>
                              <w:jc w:val="both"/>
                              <w:rPr>
                                <w:rFonts w:ascii="華康中圓體(P)" w:eastAsia="華康中圓體(P)"/>
                                <w:sz w:val="28"/>
                                <w:szCs w:val="28"/>
                              </w:rPr>
                            </w:pPr>
                            <w:r w:rsidRPr="00953833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="00953833" w:rsidRPr="0095383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63750" w:rsidRPr="00F637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ab/>
                            </w:r>
                            <w:r w:rsidR="00B32A8F" w:rsidRPr="00B32A8F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刻意分成四節的結構，雖被框架所限</w:t>
                            </w:r>
                            <w:bookmarkStart w:id="0" w:name="_GoBack"/>
                            <w:bookmarkEnd w:id="0"/>
                            <w:r w:rsidR="00B32A8F" w:rsidRPr="00B32A8F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，但全文流露聽完講座滿滿的感動，演講者言行實踐的過程也啟動了夢想的錨，字裡行間能感受到吹動你將要啟航的那陣風。但，可以不要分節，流暢自然的一氣呵成全文會更佳。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margin-left:-7.2pt;margin-top:3.35pt;width:504.75pt;height:3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" fillcolor="white [3201]" strokecolor="black [3200]" strokeweight="2pt">
                <v:textbox>
                  <w:txbxContent>
                    <w:p w:rsidR="00FE635C" w:rsidRPr="00FB33AB" w:rsidRDefault="00FE635C" w:rsidP="00FE635C">
                      <w:pPr>
                        <w:rPr>
                          <w:rFonts w:ascii="華康中圓體(P)" w:eastAsia="華康中圓體(P)"/>
                          <w:b/>
                          <w:sz w:val="28"/>
                          <w:szCs w:val="28"/>
                        </w:rPr>
                      </w:pPr>
                      <w:r w:rsidRPr="00FB33AB">
                        <w:rPr>
                          <w:rFonts w:ascii="華康中圓體(P)" w:eastAsia="華康中圓體(P)" w:hint="eastAsia"/>
                          <w:b/>
                          <w:sz w:val="28"/>
                          <w:szCs w:val="28"/>
                        </w:rPr>
                        <w:t>評審評語：</w:t>
                      </w:r>
                    </w:p>
                    <w:p w:rsidR="00F63750" w:rsidRDefault="00F63750" w:rsidP="00F63750">
                      <w:pPr>
                        <w:ind w:left="420" w:hangingChars="150" w:hanging="420"/>
                        <w:jc w:val="both"/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</w:pPr>
                      <w:r w:rsidRPr="00F637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1.</w:t>
                      </w:r>
                      <w:r w:rsidRPr="00F637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ab/>
                      </w:r>
                      <w:r w:rsidR="00B65650" w:rsidRPr="00B656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全文鼓動著一股熱血、勵志、向上的激昂情緒，可以強烈感受到作者被演講者深深的啟發，因而堅定地朝夢想前進（飛往印尼擔任海外志工）。這是本文最大的優點，</w:t>
                      </w:r>
                      <w:proofErr w:type="gramStart"/>
                      <w:r w:rsidR="00B65650" w:rsidRPr="00B656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也但因此</w:t>
                      </w:r>
                      <w:proofErr w:type="gramEnd"/>
                      <w:r w:rsidR="00B65650" w:rsidRPr="00B656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在主題深度和思維創意上，完全施展不開，打了一個折扣。</w:t>
                      </w:r>
                    </w:p>
                    <w:p w:rsidR="00036C8D" w:rsidRPr="00036C8D" w:rsidRDefault="00036C8D" w:rsidP="00F63750">
                      <w:pPr>
                        <w:ind w:left="420" w:hangingChars="150" w:hanging="420"/>
                        <w:jc w:val="both"/>
                        <w:rPr>
                          <w:rFonts w:ascii="華康中圓體(P)" w:eastAsia="華康中圓體(P)"/>
                          <w:sz w:val="28"/>
                          <w:szCs w:val="28"/>
                        </w:rPr>
                      </w:pPr>
                      <w:r w:rsidRPr="00953833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2.</w:t>
                      </w:r>
                      <w:r w:rsidR="00953833" w:rsidRPr="00953833">
                        <w:rPr>
                          <w:rFonts w:hint="eastAsia"/>
                        </w:rPr>
                        <w:t xml:space="preserve"> </w:t>
                      </w:r>
                      <w:r w:rsidR="00F63750" w:rsidRPr="00F637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ab/>
                      </w:r>
                      <w:r w:rsidR="00B32A8F" w:rsidRPr="00B32A8F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刻意分成四節的結構，雖被框架所限</w:t>
                      </w:r>
                      <w:bookmarkStart w:id="1" w:name="_GoBack"/>
                      <w:bookmarkEnd w:id="1"/>
                      <w:r w:rsidR="00B32A8F" w:rsidRPr="00B32A8F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，但全文流露聽完講座滿滿的感動，演講者言行實踐的過程也啟動了夢想的錨，字裡行間能感受到吹動你將要啟航的那陣風。但，可以不要分節，流暢自然的一氣呵成全文會更佳。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939A3" w:rsidRPr="003939A3" w:rsidSect="00FE4877">
      <w:footerReference w:type="default" r:id="rId9"/>
      <w:pgSz w:w="11906" w:h="16838"/>
      <w:pgMar w:top="1134" w:right="1134" w:bottom="1077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70" w:rsidRDefault="00254770" w:rsidP="005D257B">
      <w:r>
        <w:separator/>
      </w:r>
    </w:p>
  </w:endnote>
  <w:endnote w:type="continuationSeparator" w:id="0">
    <w:p w:rsidR="00254770" w:rsidRDefault="00254770" w:rsidP="005D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063408"/>
      <w:docPartObj>
        <w:docPartGallery w:val="Page Numbers (Bottom of Page)"/>
        <w:docPartUnique/>
      </w:docPartObj>
    </w:sdtPr>
    <w:sdtEndPr/>
    <w:sdtContent>
      <w:p w:rsidR="00036C8D" w:rsidRDefault="00036C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558" w:rsidRPr="00BA7558">
          <w:rPr>
            <w:noProof/>
            <w:lang w:val="zh-TW"/>
          </w:rPr>
          <w:t>3</w:t>
        </w:r>
        <w:r>
          <w:fldChar w:fldCharType="end"/>
        </w:r>
      </w:p>
    </w:sdtContent>
  </w:sdt>
  <w:p w:rsidR="005D257B" w:rsidRDefault="005D25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70" w:rsidRDefault="00254770" w:rsidP="005D257B">
      <w:r>
        <w:separator/>
      </w:r>
    </w:p>
  </w:footnote>
  <w:footnote w:type="continuationSeparator" w:id="0">
    <w:p w:rsidR="00254770" w:rsidRDefault="00254770" w:rsidP="005D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05F"/>
    <w:multiLevelType w:val="hybridMultilevel"/>
    <w:tmpl w:val="D19CF990"/>
    <w:lvl w:ilvl="0" w:tplc="35405B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530F260C"/>
    <w:multiLevelType w:val="hybridMultilevel"/>
    <w:tmpl w:val="54E07776"/>
    <w:lvl w:ilvl="0" w:tplc="DD5CB4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61EA0C16"/>
    <w:multiLevelType w:val="hybridMultilevel"/>
    <w:tmpl w:val="2BA6E1DC"/>
    <w:lvl w:ilvl="0" w:tplc="606A40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0E"/>
    <w:rsid w:val="00036C8D"/>
    <w:rsid w:val="00106AC1"/>
    <w:rsid w:val="00141BAB"/>
    <w:rsid w:val="001B2664"/>
    <w:rsid w:val="001E4EBE"/>
    <w:rsid w:val="00254770"/>
    <w:rsid w:val="003939A3"/>
    <w:rsid w:val="0044798E"/>
    <w:rsid w:val="004B2815"/>
    <w:rsid w:val="004B743F"/>
    <w:rsid w:val="005D257B"/>
    <w:rsid w:val="007A190E"/>
    <w:rsid w:val="007A3FB2"/>
    <w:rsid w:val="008105C3"/>
    <w:rsid w:val="00837D10"/>
    <w:rsid w:val="0092685E"/>
    <w:rsid w:val="00953833"/>
    <w:rsid w:val="0099732E"/>
    <w:rsid w:val="009B1EF4"/>
    <w:rsid w:val="00B03611"/>
    <w:rsid w:val="00B32A8F"/>
    <w:rsid w:val="00B65650"/>
    <w:rsid w:val="00BA2462"/>
    <w:rsid w:val="00BA7558"/>
    <w:rsid w:val="00C62870"/>
    <w:rsid w:val="00D20759"/>
    <w:rsid w:val="00D316E8"/>
    <w:rsid w:val="00EA65DB"/>
    <w:rsid w:val="00F63750"/>
    <w:rsid w:val="00FB33AB"/>
    <w:rsid w:val="00FE4877"/>
    <w:rsid w:val="00FE635C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9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A190E"/>
    <w:rPr>
      <w:i/>
      <w:iCs/>
      <w:color w:val="808080" w:themeColor="text1" w:themeTint="7F"/>
    </w:rPr>
  </w:style>
  <w:style w:type="table" w:styleId="a4">
    <w:name w:val="Table Grid"/>
    <w:basedOn w:val="a1"/>
    <w:rsid w:val="00B0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D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D257B"/>
    <w:rPr>
      <w:kern w:val="2"/>
    </w:rPr>
  </w:style>
  <w:style w:type="paragraph" w:styleId="a7">
    <w:name w:val="footer"/>
    <w:basedOn w:val="a"/>
    <w:link w:val="a8"/>
    <w:uiPriority w:val="99"/>
    <w:rsid w:val="005D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257B"/>
    <w:rPr>
      <w:kern w:val="2"/>
    </w:rPr>
  </w:style>
  <w:style w:type="paragraph" w:styleId="a9">
    <w:name w:val="List Paragraph"/>
    <w:basedOn w:val="a"/>
    <w:uiPriority w:val="34"/>
    <w:qFormat/>
    <w:rsid w:val="00FB33A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9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A190E"/>
    <w:rPr>
      <w:i/>
      <w:iCs/>
      <w:color w:val="808080" w:themeColor="text1" w:themeTint="7F"/>
    </w:rPr>
  </w:style>
  <w:style w:type="table" w:styleId="a4">
    <w:name w:val="Table Grid"/>
    <w:basedOn w:val="a1"/>
    <w:rsid w:val="00B0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D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D257B"/>
    <w:rPr>
      <w:kern w:val="2"/>
    </w:rPr>
  </w:style>
  <w:style w:type="paragraph" w:styleId="a7">
    <w:name w:val="footer"/>
    <w:basedOn w:val="a"/>
    <w:link w:val="a8"/>
    <w:uiPriority w:val="99"/>
    <w:rsid w:val="005D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257B"/>
    <w:rPr>
      <w:kern w:val="2"/>
    </w:rPr>
  </w:style>
  <w:style w:type="paragraph" w:styleId="a9">
    <w:name w:val="List Paragraph"/>
    <w:basedOn w:val="a"/>
    <w:uiPriority w:val="34"/>
    <w:qFormat/>
    <w:rsid w:val="00FB33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FF51-272C-4F76-99F7-27DD5867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fju</dc:creator>
  <cp:keywords/>
  <dc:description/>
  <cp:lastModifiedBy> fju</cp:lastModifiedBy>
  <cp:revision>3</cp:revision>
  <cp:lastPrinted>2016-06-06T08:26:00Z</cp:lastPrinted>
  <dcterms:created xsi:type="dcterms:W3CDTF">2016-06-06T08:25:00Z</dcterms:created>
  <dcterms:modified xsi:type="dcterms:W3CDTF">2016-06-06T08:27:00Z</dcterms:modified>
</cp:coreProperties>
</file>